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B9F" w:rsidRDefault="00394B9F" w:rsidP="00EC2649">
      <w:pPr>
        <w:rPr>
          <w:rFonts w:cs="Tahoma"/>
        </w:rPr>
      </w:pPr>
    </w:p>
    <w:p w:rsidR="00E85E07" w:rsidRPr="00E85E07" w:rsidRDefault="00E85E07" w:rsidP="00EC2649">
      <w:pPr>
        <w:rPr>
          <w:rFonts w:cs="Tahoma"/>
          <w:lang w:val="en-US"/>
        </w:rPr>
      </w:pPr>
    </w:p>
    <w:p w:rsidR="00394B9F" w:rsidRPr="000F6F7A" w:rsidRDefault="00394B9F" w:rsidP="00FD38DE">
      <w:pPr>
        <w:rPr>
          <w:rFonts w:cs="Tahoma"/>
          <w:szCs w:val="20"/>
        </w:rPr>
      </w:pPr>
    </w:p>
    <w:p w:rsidR="00102751" w:rsidRPr="00E1257C" w:rsidRDefault="00102751" w:rsidP="00102751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2"/>
        <w:gridCol w:w="3007"/>
        <w:gridCol w:w="1407"/>
        <w:gridCol w:w="3656"/>
      </w:tblGrid>
      <w:tr w:rsidR="005250E3" w:rsidTr="005250E3">
        <w:trPr>
          <w:trHeight w:val="43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Заказчик: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0E3" w:rsidRDefault="005250E3">
            <w:pPr>
              <w:rPr>
                <w:rFonts w:ascii="Arial" w:hAnsi="Arial" w:cs="Arial"/>
                <w:szCs w:val="20"/>
              </w:rPr>
            </w:pPr>
            <w:r>
              <w:t>АО «ПКС-Водоканал»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Группа материалов: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Группа Г-арматура трубопроводная</w:t>
            </w:r>
          </w:p>
        </w:tc>
      </w:tr>
      <w:tr w:rsidR="005250E3" w:rsidTr="005250E3">
        <w:trPr>
          <w:trHeight w:val="43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№ опросного листа: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0E3" w:rsidRDefault="005250E3">
            <w:pPr>
              <w:rPr>
                <w:rFonts w:ascii="Arial" w:hAnsi="Arial" w:cs="Arial"/>
                <w:szCs w:val="20"/>
              </w:rPr>
            </w:pPr>
            <w:r>
              <w:t>#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Код МТР в ЕНС РКС: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0E3" w:rsidRDefault="005250E3" w:rsidP="005250E3">
            <w:pPr>
              <w:rPr>
                <w:rFonts w:ascii="Arial" w:hAnsi="Arial" w:cs="Arial"/>
                <w:szCs w:val="20"/>
              </w:rPr>
            </w:pPr>
            <w:r>
              <w:t>ГА00012</w:t>
            </w:r>
            <w:r>
              <w:t>5</w:t>
            </w:r>
          </w:p>
        </w:tc>
      </w:tr>
    </w:tbl>
    <w:p w:rsidR="005250E3" w:rsidRDefault="005250E3" w:rsidP="005250E3">
      <w:pPr>
        <w:rPr>
          <w:rFonts w:ascii="Arial" w:hAnsi="Arial" w:cs="Arial"/>
          <w:szCs w:val="20"/>
        </w:rPr>
      </w:pPr>
    </w:p>
    <w:p w:rsidR="005250E3" w:rsidRDefault="005250E3" w:rsidP="005250E3">
      <w:pPr>
        <w:rPr>
          <w:rFonts w:ascii="Arial" w:hAnsi="Arial" w:cs="Arial"/>
          <w:bCs/>
          <w:szCs w:val="20"/>
        </w:rPr>
      </w:pPr>
      <w:r>
        <w:rPr>
          <w:rFonts w:ascii="Arial" w:hAnsi="Arial" w:cs="Arial"/>
          <w:szCs w:val="20"/>
        </w:rPr>
        <w:t xml:space="preserve">Наименование МТР: </w:t>
      </w:r>
      <w:r w:rsidRPr="005250E3">
        <w:rPr>
          <w:rFonts w:ascii="Arial" w:hAnsi="Arial" w:cs="Arial"/>
          <w:szCs w:val="20"/>
        </w:rPr>
        <w:t>Задвижка чугунная с обрезиненным клином фланцевая</w:t>
      </w:r>
      <w:r>
        <w:rPr>
          <w:rFonts w:ascii="Arial" w:hAnsi="Arial" w:cs="Arial"/>
          <w:szCs w:val="20"/>
        </w:rPr>
        <w:t xml:space="preserve"> </w:t>
      </w:r>
      <w:proofErr w:type="spellStart"/>
      <w:r>
        <w:rPr>
          <w:rFonts w:ascii="Arial" w:hAnsi="Arial" w:cs="Arial"/>
          <w:bCs/>
          <w:szCs w:val="20"/>
        </w:rPr>
        <w:t>Ду</w:t>
      </w:r>
      <w:proofErr w:type="spellEnd"/>
      <w:r>
        <w:rPr>
          <w:rFonts w:ascii="Arial" w:hAnsi="Arial" w:cs="Arial"/>
          <w:bCs/>
          <w:szCs w:val="20"/>
        </w:rPr>
        <w:t xml:space="preserve"> _</w:t>
      </w:r>
      <w:r>
        <w:t>2</w:t>
      </w:r>
      <w:r>
        <w:t>5</w:t>
      </w:r>
      <w:r>
        <w:t>0</w:t>
      </w:r>
      <w:r>
        <w:rPr>
          <w:rFonts w:ascii="Arial" w:hAnsi="Arial" w:cs="Arial"/>
          <w:bCs/>
          <w:szCs w:val="20"/>
        </w:rPr>
        <w:t xml:space="preserve">__ </w:t>
      </w:r>
      <w:proofErr w:type="spellStart"/>
      <w:r>
        <w:rPr>
          <w:rFonts w:ascii="Arial" w:hAnsi="Arial" w:cs="Arial"/>
          <w:bCs/>
          <w:szCs w:val="20"/>
        </w:rPr>
        <w:t>Ру</w:t>
      </w:r>
      <w:proofErr w:type="spellEnd"/>
      <w:r>
        <w:rPr>
          <w:rFonts w:ascii="Arial" w:hAnsi="Arial" w:cs="Arial"/>
          <w:bCs/>
          <w:szCs w:val="20"/>
        </w:rPr>
        <w:t xml:space="preserve"> _</w:t>
      </w:r>
      <w:r>
        <w:t>10</w:t>
      </w:r>
      <w:r w:rsidRPr="007808EA">
        <w:t xml:space="preserve"> </w:t>
      </w:r>
      <w:r w:rsidRPr="00EF2A14">
        <w:t>(</w:t>
      </w:r>
      <w:r>
        <w:t>класс герметичности «А»</w:t>
      </w:r>
      <w:r w:rsidRPr="00EF2A14">
        <w:t>)</w:t>
      </w:r>
    </w:p>
    <w:p w:rsidR="005250E3" w:rsidRDefault="005250E3" w:rsidP="005250E3">
      <w:pPr>
        <w:rPr>
          <w:rFonts w:ascii="Arial" w:hAnsi="Arial" w:cs="Arial"/>
          <w:szCs w:val="20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366"/>
        <w:gridCol w:w="18"/>
        <w:gridCol w:w="2249"/>
        <w:gridCol w:w="3372"/>
      </w:tblGrid>
      <w:tr w:rsidR="005250E3" w:rsidTr="005250E3">
        <w:trPr>
          <w:trHeight w:val="64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параметра (характеристики)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5250E3" w:rsidTr="005250E3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b/>
                <w:sz w:val="17"/>
                <w:szCs w:val="17"/>
              </w:rPr>
            </w:pPr>
            <w:r>
              <w:rPr>
                <w:rFonts w:ascii="Arial" w:hAnsi="Arial" w:cs="Arial"/>
                <w:b/>
                <w:sz w:val="17"/>
                <w:szCs w:val="17"/>
              </w:rPr>
              <w:t>1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b/>
                <w:sz w:val="17"/>
                <w:szCs w:val="17"/>
              </w:rPr>
            </w:pPr>
            <w:r>
              <w:rPr>
                <w:rFonts w:ascii="Arial" w:hAnsi="Arial" w:cs="Arial"/>
                <w:b/>
                <w:sz w:val="17"/>
                <w:szCs w:val="17"/>
              </w:rPr>
              <w:t>ФУНКЦИОНАЛЬНЫЕ ПАРАМЕТРЫ И ТЕХНИЧЕСКИЕ ХАРАКТЕРИСТИКИ</w:t>
            </w:r>
          </w:p>
        </w:tc>
      </w:tr>
      <w:tr w:rsidR="005250E3" w:rsidTr="005250E3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Диаметр условного прохода,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Ду</w:t>
            </w:r>
            <w:proofErr w:type="spellEnd"/>
          </w:p>
        </w:tc>
        <w:tc>
          <w:tcPr>
            <w:tcW w:w="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 w:rsidP="005250E3">
            <w:pPr>
              <w:rPr>
                <w:rFonts w:ascii="Arial" w:hAnsi="Arial" w:cs="Arial"/>
                <w:sz w:val="18"/>
                <w:szCs w:val="18"/>
              </w:rPr>
            </w:pPr>
            <w:r>
              <w:t>2</w:t>
            </w:r>
            <w:r>
              <w:t>5</w:t>
            </w:r>
            <w:r>
              <w:t>0</w:t>
            </w:r>
          </w:p>
        </w:tc>
      </w:tr>
      <w:tr w:rsidR="005250E3" w:rsidTr="005250E3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Рабочее давление от 1,0 до 1,6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МПа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t>1,0</w:t>
            </w:r>
          </w:p>
        </w:tc>
      </w:tr>
      <w:tr w:rsidR="005250E3" w:rsidTr="005250E3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Строительная длина по ГОСТ 3706-93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 w:rsidP="005250E3">
            <w:pPr>
              <w:rPr>
                <w:rFonts w:ascii="Arial" w:hAnsi="Arial" w:cs="Arial"/>
                <w:sz w:val="18"/>
                <w:szCs w:val="18"/>
              </w:rPr>
            </w:pPr>
            <w:r>
              <w:t>2</w:t>
            </w:r>
            <w:r>
              <w:t>5</w:t>
            </w:r>
            <w:r>
              <w:t>0</w:t>
            </w:r>
          </w:p>
        </w:tc>
      </w:tr>
      <w:tr w:rsidR="005250E3" w:rsidTr="005250E3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Тип привода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i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штурвал/ редуктор/эл. привод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t>штурвал</w:t>
            </w:r>
            <w:bookmarkStart w:id="0" w:name="_GoBack"/>
            <w:bookmarkEnd w:id="0"/>
          </w:p>
        </w:tc>
      </w:tr>
      <w:tr w:rsidR="005250E3" w:rsidTr="005250E3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Рабочая среда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вода исходная (из </w:t>
            </w:r>
            <w:proofErr w:type="spellStart"/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>водоисточника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)/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</w:rPr>
              <w:t xml:space="preserve">чистая вода, питьевая вода по СанПиН 2.1.4.1074/ сточные воды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хозбыт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 канализации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t>чистая вода, питьевая вода по СанПиН 2.1.4.1074</w:t>
            </w:r>
          </w:p>
        </w:tc>
      </w:tr>
      <w:tr w:rsidR="005250E3" w:rsidTr="005250E3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двухстороннее/ одностороннее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t>двухстороннее</w:t>
            </w:r>
          </w:p>
        </w:tc>
      </w:tr>
      <w:tr w:rsidR="005250E3" w:rsidTr="005250E3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полно проходная/ неполно проходная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t>полно проходная</w:t>
            </w:r>
          </w:p>
        </w:tc>
      </w:tr>
      <w:tr w:rsidR="005250E3" w:rsidTr="005250E3">
        <w:trPr>
          <w:trHeight w:val="24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Присоединение к трубопроводу по ГОСТ 33259-2015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фланцевое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t>фланцевое</w:t>
            </w:r>
          </w:p>
        </w:tc>
      </w:tr>
      <w:tr w:rsidR="005250E3" w:rsidTr="005250E3">
        <w:trPr>
          <w:trHeight w:val="24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Да/нет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t>нет</w:t>
            </w:r>
          </w:p>
        </w:tc>
      </w:tr>
      <w:tr w:rsidR="005250E3" w:rsidTr="005250E3">
        <w:trPr>
          <w:trHeight w:val="24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Конструкция ходового узла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невыдвижной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 шпиндель/</w:t>
            </w:r>
            <w:r>
              <w:rPr>
                <w:i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выдвижной шпиндель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t>невыдвижной</w:t>
            </w:r>
            <w:proofErr w:type="spellEnd"/>
            <w:r>
              <w:t xml:space="preserve"> шпиндель</w:t>
            </w:r>
          </w:p>
        </w:tc>
      </w:tr>
      <w:tr w:rsidR="005250E3" w:rsidTr="005250E3">
        <w:trPr>
          <w:trHeight w:val="16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Стандартные требования (изменять запрещается)</w:t>
            </w:r>
          </w:p>
        </w:tc>
      </w:tr>
      <w:tr w:rsidR="005250E3" w:rsidTr="005250E3">
        <w:trPr>
          <w:trHeight w:val="16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2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от +0,1 до +40°С </w:t>
            </w:r>
          </w:p>
        </w:tc>
      </w:tr>
      <w:tr w:rsidR="005250E3" w:rsidTr="005250E3">
        <w:trPr>
          <w:trHeight w:val="16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Конструкция клина задвижки</w:t>
            </w:r>
          </w:p>
        </w:tc>
        <w:tc>
          <w:tcPr>
            <w:tcW w:w="2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обрезиненный клин (основание-высокопрочный чугун, покрытие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EPDM</w:t>
            </w:r>
            <w:r>
              <w:rPr>
                <w:rFonts w:ascii="Arial" w:hAnsi="Arial" w:cs="Arial"/>
                <w:bCs/>
                <w:sz w:val="18"/>
                <w:szCs w:val="18"/>
              </w:rPr>
              <w:t>/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NBR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5250E3" w:rsidTr="005250E3"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Перемещение клина задвижки</w:t>
            </w:r>
          </w:p>
        </w:tc>
        <w:tc>
          <w:tcPr>
            <w:tcW w:w="2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плавно, без заеданий</w:t>
            </w:r>
          </w:p>
        </w:tc>
      </w:tr>
      <w:tr w:rsidR="005250E3" w:rsidTr="005250E3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Материал корпуса задвижки</w:t>
            </w:r>
          </w:p>
        </w:tc>
        <w:tc>
          <w:tcPr>
            <w:tcW w:w="2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чугун</w:t>
            </w:r>
          </w:p>
        </w:tc>
      </w:tr>
      <w:tr w:rsidR="005250E3" w:rsidTr="005250E3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Материал гайки фиксации клина</w:t>
            </w:r>
          </w:p>
        </w:tc>
        <w:tc>
          <w:tcPr>
            <w:tcW w:w="2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латунь</w:t>
            </w:r>
            <w:r>
              <w:rPr>
                <w:rFonts w:ascii="Arial" w:hAnsi="Arial" w:cs="Arial"/>
                <w:sz w:val="18"/>
                <w:szCs w:val="18"/>
              </w:rPr>
              <w:t>, гайка должна подлежать замене</w:t>
            </w:r>
          </w:p>
        </w:tc>
      </w:tr>
      <w:tr w:rsidR="005250E3" w:rsidTr="005250E3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Материал штока задвижки</w:t>
            </w:r>
          </w:p>
        </w:tc>
        <w:tc>
          <w:tcPr>
            <w:tcW w:w="2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pStyle w:val="3"/>
              <w:shd w:val="clear" w:color="auto" w:fill="FFFFFF"/>
              <w:spacing w:befor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сталь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коррозионно-стойкая</w:t>
            </w:r>
            <w:proofErr w:type="gramEnd"/>
          </w:p>
        </w:tc>
      </w:tr>
      <w:tr w:rsidR="005250E3" w:rsidTr="005250E3"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Материал крышки задвижки</w:t>
            </w:r>
          </w:p>
        </w:tc>
        <w:tc>
          <w:tcPr>
            <w:tcW w:w="2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чугун</w:t>
            </w:r>
          </w:p>
        </w:tc>
      </w:tr>
      <w:tr w:rsidR="005250E3" w:rsidTr="005250E3"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Материал штурвала (маховика) (в случае поставки с маховиком, согласно конкурсной документации)</w:t>
            </w:r>
          </w:p>
        </w:tc>
        <w:tc>
          <w:tcPr>
            <w:tcW w:w="2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сталь или высокопрочный чугун с шаровидным графитом</w:t>
            </w:r>
          </w:p>
        </w:tc>
      </w:tr>
      <w:tr w:rsidR="005250E3" w:rsidTr="005250E3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Материал уплотнения штока </w:t>
            </w:r>
          </w:p>
        </w:tc>
        <w:tc>
          <w:tcPr>
            <w:tcW w:w="2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EPDM</w:t>
            </w:r>
            <w:r>
              <w:rPr>
                <w:rFonts w:ascii="Arial" w:hAnsi="Arial" w:cs="Arial"/>
                <w:bCs/>
                <w:sz w:val="18"/>
                <w:szCs w:val="18"/>
              </w:rPr>
              <w:t>/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NBR</w:t>
            </w:r>
          </w:p>
        </w:tc>
      </w:tr>
      <w:tr w:rsidR="005250E3" w:rsidTr="005250E3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Материал уплотнения сальниковой втулки</w:t>
            </w:r>
          </w:p>
        </w:tc>
        <w:tc>
          <w:tcPr>
            <w:tcW w:w="2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EPDM</w:t>
            </w:r>
            <w:r>
              <w:rPr>
                <w:rFonts w:ascii="Arial" w:hAnsi="Arial" w:cs="Arial"/>
                <w:bCs/>
                <w:sz w:val="18"/>
                <w:szCs w:val="18"/>
              </w:rPr>
              <w:t>/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NBR</w:t>
            </w:r>
          </w:p>
        </w:tc>
      </w:tr>
      <w:tr w:rsidR="005250E3" w:rsidTr="005250E3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Сальниковая втулка, материал</w:t>
            </w:r>
          </w:p>
        </w:tc>
        <w:tc>
          <w:tcPr>
            <w:tcW w:w="2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латунь</w:t>
            </w:r>
          </w:p>
        </w:tc>
      </w:tr>
      <w:tr w:rsidR="005250E3" w:rsidTr="005250E3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Соединительные болты, винты, шайбы </w:t>
            </w:r>
          </w:p>
        </w:tc>
        <w:tc>
          <w:tcPr>
            <w:tcW w:w="2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конструкционная углеродистая сталь Ст.20 ГОСТ1050-88 или аналог с антикоррозионным гальваническим покрытием</w:t>
            </w:r>
          </w:p>
        </w:tc>
      </w:tr>
      <w:tr w:rsidR="005250E3" w:rsidTr="005250E3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Герметичность</w:t>
            </w:r>
          </w:p>
        </w:tc>
        <w:tc>
          <w:tcPr>
            <w:tcW w:w="2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класс А по ГОСТ 9544-2015, ГОСТ Р 54808-2011</w:t>
            </w:r>
          </w:p>
        </w:tc>
      </w:tr>
      <w:tr w:rsidR="005250E3" w:rsidTr="005250E3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Положение задвижки в пространстве </w:t>
            </w:r>
          </w:p>
        </w:tc>
        <w:tc>
          <w:tcPr>
            <w:tcW w:w="2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любое,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кроме штоком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вниз</w:t>
            </w:r>
          </w:p>
        </w:tc>
      </w:tr>
      <w:tr w:rsidR="005250E3" w:rsidTr="005250E3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1.25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Антикоррозионное покрытие корпуса и крышки (внутреннее и внешнее)</w:t>
            </w:r>
          </w:p>
        </w:tc>
        <w:tc>
          <w:tcPr>
            <w:tcW w:w="2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</w:p>
        </w:tc>
      </w:tr>
      <w:tr w:rsidR="005250E3" w:rsidTr="005250E3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Пробное давление</w:t>
            </w:r>
          </w:p>
        </w:tc>
        <w:tc>
          <w:tcPr>
            <w:tcW w:w="2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 соответствии с ГОСТ 356-80</w:t>
            </w:r>
          </w:p>
        </w:tc>
      </w:tr>
      <w:tr w:rsidR="005250E3" w:rsidTr="005250E3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5250E3" w:rsidTr="005250E3"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Задвижка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5250E3" w:rsidTr="005250E3"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Привод (п. 1.4)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50E3" w:rsidTr="005250E3"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5250E3" w:rsidTr="005250E3"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экз.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5250E3" w:rsidTr="005250E3"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5250E3" w:rsidTr="005250E3"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ГОСТ 5762-2002</w:t>
            </w:r>
          </w:p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ГОСТ 53672-2009 </w:t>
            </w:r>
          </w:p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ЕN 1074-2 (для задвижек иностранного производства)</w:t>
            </w:r>
          </w:p>
          <w:p w:rsidR="005250E3" w:rsidRDefault="005250E3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ISO</w:t>
            </w:r>
            <w:r>
              <w:rPr>
                <w:rFonts w:ascii="Arial" w:hAnsi="Arial" w:cs="Arial"/>
                <w:sz w:val="18"/>
                <w:szCs w:val="18"/>
              </w:rPr>
              <w:t xml:space="preserve"> 90001</w:t>
            </w:r>
          </w:p>
        </w:tc>
      </w:tr>
      <w:tr w:rsidR="005250E3" w:rsidTr="005250E3"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5250E3" w:rsidTr="005250E3"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менее, мес.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18</w:t>
            </w:r>
          </w:p>
        </w:tc>
      </w:tr>
      <w:tr w:rsidR="005250E3" w:rsidTr="005250E3"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менее, циклов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</w:tr>
      <w:tr w:rsidR="005250E3" w:rsidTr="005250E3"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</w:tbl>
    <w:p w:rsidR="005250E3" w:rsidRDefault="005250E3" w:rsidP="005250E3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8"/>
        <w:gridCol w:w="7234"/>
      </w:tblGrid>
      <w:tr w:rsidR="005250E3" w:rsidTr="005250E3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ФИО Ответственного: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8"/>
                <w:szCs w:val="18"/>
              </w:rPr>
            </w:pPr>
            <w:r>
              <w:t>Кощеев Александр Анатольевич</w:t>
            </w:r>
          </w:p>
        </w:tc>
      </w:tr>
      <w:tr w:rsidR="005250E3" w:rsidTr="005250E3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7"/>
                <w:szCs w:val="17"/>
              </w:rPr>
            </w:pPr>
            <w:r>
              <w:t>Начальник участка ВНС, службы режимов</w:t>
            </w:r>
          </w:p>
        </w:tc>
      </w:tr>
      <w:tr w:rsidR="005250E3" w:rsidTr="005250E3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Телефон / Факс: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7"/>
                <w:szCs w:val="17"/>
                <w:lang w:val="en-US"/>
              </w:rPr>
            </w:pPr>
            <w:r>
              <w:t>8-911-420-16-07</w:t>
            </w:r>
          </w:p>
        </w:tc>
      </w:tr>
      <w:tr w:rsidR="005250E3" w:rsidTr="005250E3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Электронный адрес: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7"/>
                <w:szCs w:val="17"/>
              </w:rPr>
            </w:pPr>
            <w:r>
              <w:t>a.koscheev@rks.karelia.ru</w:t>
            </w:r>
          </w:p>
        </w:tc>
      </w:tr>
      <w:tr w:rsidR="005250E3" w:rsidTr="005250E3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0E3" w:rsidRDefault="005250E3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5250E3" w:rsidTr="005250E3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Директор технического департамента: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7"/>
                <w:szCs w:val="17"/>
              </w:rPr>
            </w:pPr>
            <w:proofErr w:type="spellStart"/>
            <w:r>
              <w:t>Остапчук</w:t>
            </w:r>
            <w:proofErr w:type="spellEnd"/>
            <w:r>
              <w:t xml:space="preserve"> Виталий Викторович</w:t>
            </w:r>
          </w:p>
        </w:tc>
      </w:tr>
      <w:tr w:rsidR="005250E3" w:rsidTr="005250E3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0E3" w:rsidRDefault="005250E3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0E3" w:rsidRDefault="005250E3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5E740A" w:rsidRDefault="005E740A" w:rsidP="00FD38DE">
      <w:pPr>
        <w:rPr>
          <w:rFonts w:cs="Tahoma"/>
          <w:szCs w:val="20"/>
        </w:rPr>
      </w:pPr>
    </w:p>
    <w:sectPr w:rsidR="005E740A" w:rsidSect="00394B9F">
      <w:headerReference w:type="default" r:id="rId12"/>
      <w:headerReference w:type="first" r:id="rId13"/>
      <w:pgSz w:w="11906" w:h="16838"/>
      <w:pgMar w:top="352" w:right="1274" w:bottom="1134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295" w:rsidRDefault="008E2295" w:rsidP="00EC2649">
      <w:r>
        <w:separator/>
      </w:r>
    </w:p>
  </w:endnote>
  <w:endnote w:type="continuationSeparator" w:id="0">
    <w:p w:rsidR="008E2295" w:rsidRDefault="008E2295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295" w:rsidRDefault="008E2295" w:rsidP="00EC2649">
      <w:r>
        <w:separator/>
      </w:r>
    </w:p>
  </w:footnote>
  <w:footnote w:type="continuationSeparator" w:id="0">
    <w:p w:rsidR="008E2295" w:rsidRDefault="008E2295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B5E" w:rsidRDefault="00964B5E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FD38DE" w:rsidRPr="00B67C1F" w:rsidTr="005B5988">
      <w:trPr>
        <w:trHeight w:val="830"/>
      </w:trPr>
      <w:tc>
        <w:tcPr>
          <w:tcW w:w="3900" w:type="dxa"/>
        </w:tcPr>
        <w:p w:rsidR="00807A1E" w:rsidRDefault="002916F8" w:rsidP="000A1056">
          <w:pPr>
            <w:pStyle w:val="a7"/>
            <w:ind w:right="-143"/>
          </w:pPr>
          <w:r>
            <w:rPr>
              <w:noProof/>
            </w:rPr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157052</wp:posOffset>
                </wp:positionH>
                <wp:positionV relativeFrom="paragraph">
                  <wp:posOffset>-60368</wp:posOffset>
                </wp:positionV>
                <wp:extent cx="1767092" cy="451097"/>
                <wp:effectExtent l="0" t="0" r="0" b="0"/>
                <wp:wrapNone/>
                <wp:docPr id="6" name="Рисунок 6" descr="C:\Users\ivolobuev\Desktop\Шаблоны\Петрозаводск\logo_RKS_Vodokanal_Petrozavodsk_H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ivolobuev\Desktop\Шаблоны\Петрозаводск\logo_RKS_Vodokanal_Petrozavodsk_H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7092" cy="4510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8E2295">
            <w:rPr>
              <w:rFonts w:cs="Tahoma"/>
              <w:noProof/>
              <w:color w:val="4E5962"/>
              <w:sz w:val="16"/>
              <w:szCs w:val="16"/>
            </w:rPr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2050" type="#_x0000_t32" style="position:absolute;margin-left:12.1pt;margin-top:30.55pt;width:474.35pt;height:0;z-index:251645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" strokecolor="black [3213]" strokeweight=".5pt"/>
            </w:pict>
          </w:r>
          <w:r w:rsidR="008E2295">
            <w:rPr>
              <w:rFonts w:cs="Tahoma"/>
              <w:noProof/>
              <w:color w:val="4E5962"/>
              <w:sz w:val="16"/>
              <w:szCs w:val="16"/>
            </w:rPr>
            <w:pict>
              <v:shape id="AutoShape 2" o:spid="_x0000_s2049" type="#_x0000_t32" style="position:absolute;margin-left:12.6pt;margin-top:31.9pt;width:235.9pt;height:.45pt;flip:y;z-index:251644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oQMKwIAAEkEAAAOAAAAZHJzL2Uyb0RvYy54bWysVMGO2jAQvVfqP1i+QxI2UIgIq1UCvWy7&#10;SLvt3dgOserYlm0IqOq/d+ywlG0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" strokecolor="#c00000" strokeweight="3pt"/>
            </w:pict>
          </w:r>
          <w:r w:rsidR="00807A1E"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:rsidR="00807A1E" w:rsidRPr="00294D38" w:rsidRDefault="00807A1E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807A1E" w:rsidRPr="00294D38" w:rsidRDefault="00807A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15303D" w:rsidRPr="00394B9F" w:rsidRDefault="0015303D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E07" w:rsidRDefault="00920C26">
    <w:r w:rsidRPr="00E85E07"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2816" behindDoc="0" locked="0" layoutInCell="1" allowOverlap="1">
          <wp:simplePos x="0" y="0"/>
          <wp:positionH relativeFrom="margin">
            <wp:posOffset>-161925</wp:posOffset>
          </wp:positionH>
          <wp:positionV relativeFrom="paragraph">
            <wp:posOffset>63500</wp:posOffset>
          </wp:positionV>
          <wp:extent cx="2010542" cy="1047423"/>
          <wp:effectExtent l="0" t="0" r="0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10542" cy="10474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75FAD">
      <w:rPr>
        <w:rFonts w:ascii="Times New Roman" w:hAnsi="Times New Roman"/>
        <w:noProof/>
        <w:sz w:val="24"/>
      </w:rPr>
      <w:drawing>
        <wp:anchor distT="0" distB="0" distL="114300" distR="114300" simplePos="0" relativeHeight="251680768" behindDoc="1" locked="0" layoutInCell="1" allowOverlap="1">
          <wp:simplePos x="0" y="0"/>
          <wp:positionH relativeFrom="margin">
            <wp:posOffset>-1003300</wp:posOffset>
          </wp:positionH>
          <wp:positionV relativeFrom="paragraph">
            <wp:posOffset>-344170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F318BB" w:rsidRPr="00671380" w:rsidTr="00E85E07">
      <w:trPr>
        <w:trHeight w:val="1322"/>
      </w:trPr>
      <w:tc>
        <w:tcPr>
          <w:tcW w:w="2693" w:type="dxa"/>
        </w:tcPr>
        <w:p w:rsidR="00F318BB" w:rsidRPr="00B977BD" w:rsidRDefault="00F318BB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:rsidR="00E85E07" w:rsidRPr="00E85E07" w:rsidRDefault="00E85E07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</w:tr>
  </w:tbl>
  <w:p w:rsidR="00F318BB" w:rsidRPr="00E85E07" w:rsidRDefault="00F318BB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1">
      <o:colormru v:ext="edit" colors="#657480,#9aa6b0"/>
    </o:shapedefaults>
    <o:shapelayout v:ext="edit">
      <o:idmap v:ext="edit" data="2"/>
      <o:rules v:ext="edit">
        <o:r id="V:Rule1" type="connector" idref="#AutoShape 3"/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6BC6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7C9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985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87F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751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47E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306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58B0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2BB4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B41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5FAD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371"/>
    <w:rsid w:val="0029147E"/>
    <w:rsid w:val="002915CA"/>
    <w:rsid w:val="002916F8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7F8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6547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80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6A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2C1D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79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65A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7E6"/>
    <w:rsid w:val="004F39B3"/>
    <w:rsid w:val="004F3A99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CDE"/>
    <w:rsid w:val="00523FEF"/>
    <w:rsid w:val="005240F8"/>
    <w:rsid w:val="00524321"/>
    <w:rsid w:val="0052465E"/>
    <w:rsid w:val="00524660"/>
    <w:rsid w:val="00524AF6"/>
    <w:rsid w:val="00524D7B"/>
    <w:rsid w:val="005250E3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223A"/>
    <w:rsid w:val="005D399E"/>
    <w:rsid w:val="005D3BCC"/>
    <w:rsid w:val="005D3CFE"/>
    <w:rsid w:val="005D44D4"/>
    <w:rsid w:val="005D476B"/>
    <w:rsid w:val="005D4D53"/>
    <w:rsid w:val="005D513B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7B3"/>
    <w:rsid w:val="005E6B54"/>
    <w:rsid w:val="005E740A"/>
    <w:rsid w:val="005E748D"/>
    <w:rsid w:val="005E75C1"/>
    <w:rsid w:val="005E79E0"/>
    <w:rsid w:val="005E7BA5"/>
    <w:rsid w:val="005E7C90"/>
    <w:rsid w:val="005F02F5"/>
    <w:rsid w:val="005F05F8"/>
    <w:rsid w:val="005F116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4CA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A8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47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3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476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C09D9"/>
    <w:rsid w:val="006C1AE7"/>
    <w:rsid w:val="006C1D8C"/>
    <w:rsid w:val="006C29AF"/>
    <w:rsid w:val="006C2E4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47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0AF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8C8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4DCA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66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65A"/>
    <w:rsid w:val="00795A1E"/>
    <w:rsid w:val="00796098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6EE"/>
    <w:rsid w:val="00837E77"/>
    <w:rsid w:val="00837ECE"/>
    <w:rsid w:val="00837ED0"/>
    <w:rsid w:val="00837F8B"/>
    <w:rsid w:val="008403DC"/>
    <w:rsid w:val="008403E4"/>
    <w:rsid w:val="008404DB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242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D41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295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336"/>
    <w:rsid w:val="00920466"/>
    <w:rsid w:val="009209EC"/>
    <w:rsid w:val="00920C26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5B4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4FF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9DA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9E0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44E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6F7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162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1D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9D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8B8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75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1F3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B7825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0EB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6C9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113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2E8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67D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C4"/>
    <w:rsid w:val="00C77BF6"/>
    <w:rsid w:val="00C803A1"/>
    <w:rsid w:val="00C80E53"/>
    <w:rsid w:val="00C80E75"/>
    <w:rsid w:val="00C8135E"/>
    <w:rsid w:val="00C819FE"/>
    <w:rsid w:val="00C821D7"/>
    <w:rsid w:val="00C825A4"/>
    <w:rsid w:val="00C82F6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1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076A2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CE3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4FAE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A24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E54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09A8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137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7AD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412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65E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0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42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6FA7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5E6A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1072"/>
    <w:rsid w:val="00F721EC"/>
    <w:rsid w:val="00F7229D"/>
    <w:rsid w:val="00F723EA"/>
    <w:rsid w:val="00F724A2"/>
    <w:rsid w:val="00F725B3"/>
    <w:rsid w:val="00F7300E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46A3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620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61"/>
    <w:rsid w:val="00FB45C4"/>
    <w:rsid w:val="00FB4726"/>
    <w:rsid w:val="00FB4853"/>
    <w:rsid w:val="00FB49CD"/>
    <w:rsid w:val="00FB5186"/>
    <w:rsid w:val="00FB567C"/>
    <w:rsid w:val="00FB5787"/>
    <w:rsid w:val="00FB5E4A"/>
    <w:rsid w:val="00FB68C6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2F4B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o:colormru v:ext="edit" colors="#657480,#9aa6b0"/>
    </o:shapedefaults>
    <o:shapelayout v:ext="edit">
      <o:idmap v:ext="edit" data="1"/>
    </o:shapelayout>
  </w:shapeDefaults>
  <w:decimalSymbol w:val="."/>
  <w:listSeparator w:val=";"/>
  <w15:docId w15:val="{103759C3-9A1C-4D3C-A383-45D771E0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50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styleId="af2">
    <w:name w:val="Plain Text"/>
    <w:basedOn w:val="a"/>
    <w:link w:val="af3"/>
    <w:uiPriority w:val="99"/>
    <w:unhideWhenUsed/>
    <w:rsid w:val="00684CB3"/>
    <w:rPr>
      <w:rFonts w:ascii="Courier New" w:hAnsi="Courier New" w:cs="Courier New"/>
      <w:szCs w:val="20"/>
    </w:rPr>
  </w:style>
  <w:style w:type="character" w:customStyle="1" w:styleId="af3">
    <w:name w:val="Текст Знак"/>
    <w:basedOn w:val="a0"/>
    <w:link w:val="af2"/>
    <w:uiPriority w:val="99"/>
    <w:rsid w:val="00684CB3"/>
    <w:rPr>
      <w:rFonts w:ascii="Courier New" w:eastAsia="Times New Roman" w:hAnsi="Courier New" w:cs="Courier New"/>
    </w:rPr>
  </w:style>
  <w:style w:type="character" w:customStyle="1" w:styleId="30">
    <w:name w:val="Заголовок 3 Знак"/>
    <w:basedOn w:val="a0"/>
    <w:link w:val="3"/>
    <w:uiPriority w:val="9"/>
    <w:semiHidden/>
    <w:rsid w:val="005250E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2016-09-10T00:00:00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70ABDC02-D4A3-4E02-8A4C-4A69AB45D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3514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PCS\a.koscheev (WST-VAR-033)</cp:lastModifiedBy>
  <cp:revision>10</cp:revision>
  <cp:lastPrinted>2016-09-10T17:00:00Z</cp:lastPrinted>
  <dcterms:created xsi:type="dcterms:W3CDTF">2018-10-10T07:27:00Z</dcterms:created>
  <dcterms:modified xsi:type="dcterms:W3CDTF">2022-10-14T12:32:00Z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